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E3" w:rsidRDefault="00A02325" w:rsidP="00A0232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Valvular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Heart Disease</w:t>
      </w:r>
    </w:p>
    <w:p w:rsidR="00467B1B" w:rsidRDefault="00467B1B" w:rsidP="00467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Diagnosis/Definition</w:t>
      </w:r>
    </w:p>
    <w:p w:rsidR="00467B1B" w:rsidRPr="00467B1B" w:rsidRDefault="00467B1B" w:rsidP="00467B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Valvular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heart disease can be congenital or acquired and lead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valvular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stenosis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and/or regurgitation typically with accompanying murmur</w:t>
      </w:r>
    </w:p>
    <w:p w:rsidR="00A02325" w:rsidRDefault="00467B1B" w:rsidP="00A023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Murmur: Diastolic, </w:t>
      </w:r>
      <w:proofErr w:type="spellStart"/>
      <w:r>
        <w:rPr>
          <w:rFonts w:ascii="Times New Roman" w:hAnsi="Times New Roman" w:cs="Times New Roman"/>
          <w:sz w:val="24"/>
          <w:szCs w:val="24"/>
        </w:rPr>
        <w:t>holosystolic</w:t>
      </w:r>
      <w:proofErr w:type="spellEnd"/>
      <w:r>
        <w:rPr>
          <w:rFonts w:ascii="Times New Roman" w:hAnsi="Times New Roman" w:cs="Times New Roman"/>
          <w:sz w:val="24"/>
          <w:szCs w:val="24"/>
        </w:rPr>
        <w:t>, grade 3 or greater systolic murmur or any murmur associated with symptoms or signs of cardiac disease should be evaluated with an echocardiogram</w:t>
      </w:r>
    </w:p>
    <w:p w:rsidR="00467B1B" w:rsidRDefault="00467B1B" w:rsidP="00467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 Diagnosis and Management</w:t>
      </w:r>
    </w:p>
    <w:p w:rsidR="003443FE" w:rsidRDefault="003443FE" w:rsidP="003443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bookmarkStart w:id="2" w:name="OLE_LINK4"/>
      <w:bookmarkStart w:id="3" w:name="OLE_LINK5"/>
      <w:r>
        <w:rPr>
          <w:rFonts w:ascii="Times New Roman" w:hAnsi="Times New Roman" w:cs="Times New Roman"/>
          <w:sz w:val="24"/>
          <w:szCs w:val="24"/>
        </w:rPr>
        <w:t xml:space="preserve">Detailed symptom history, focused physical examination to include characterization of the murmur and directed risk-factor assessment (congenital heart disease, known </w:t>
      </w:r>
      <w:proofErr w:type="spellStart"/>
      <w:r>
        <w:rPr>
          <w:rFonts w:ascii="Times New Roman" w:hAnsi="Times New Roman" w:cs="Times New Roman"/>
          <w:sz w:val="24"/>
          <w:szCs w:val="24"/>
        </w:rPr>
        <w:t>valvular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disease, aortic aneurysm</w:t>
      </w:r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)</w:t>
      </w:r>
    </w:p>
    <w:bookmarkEnd w:id="0"/>
    <w:bookmarkEnd w:id="1"/>
    <w:p w:rsidR="00467B1B" w:rsidRDefault="003443FE" w:rsidP="00467B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lead ECG</w:t>
      </w:r>
    </w:p>
    <w:p w:rsidR="003443FE" w:rsidRDefault="003443FE" w:rsidP="00467B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Echocardiogram if murmur is consistent with above criteria</w:t>
      </w:r>
    </w:p>
    <w:p w:rsidR="003443FE" w:rsidRDefault="003443FE" w:rsidP="00467B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 X-ray if signs and symptoms of HF or pulmonary disease</w:t>
      </w:r>
    </w:p>
    <w:p w:rsidR="003E7EAA" w:rsidRDefault="003E7EAA" w:rsidP="00467B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echocardiogram in the time frame as indicated by cardiology consultant</w:t>
      </w:r>
    </w:p>
    <w:p w:rsidR="003443FE" w:rsidRDefault="003443FE" w:rsidP="00344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Indications for Specialty Care Referral</w:t>
      </w:r>
    </w:p>
    <w:p w:rsidR="003443FE" w:rsidRDefault="003443FE" w:rsidP="003443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Symptomatic patients with moderate to severe </w:t>
      </w:r>
      <w:proofErr w:type="spellStart"/>
      <w:r>
        <w:rPr>
          <w:rFonts w:ascii="Times New Roman" w:hAnsi="Times New Roman" w:cs="Times New Roman"/>
          <w:sz w:val="24"/>
          <w:szCs w:val="24"/>
        </w:rPr>
        <w:t>stenotic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and/or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regurgitant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lesions</w:t>
      </w:r>
    </w:p>
    <w:p w:rsidR="003443FE" w:rsidRDefault="003443FE" w:rsidP="003443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Asymptomatic patients with severe </w:t>
      </w:r>
      <w:proofErr w:type="spellStart"/>
      <w:r>
        <w:rPr>
          <w:rFonts w:ascii="Times New Roman" w:hAnsi="Times New Roman" w:cs="Times New Roman"/>
          <w:sz w:val="24"/>
          <w:szCs w:val="24"/>
        </w:rPr>
        <w:t>stenotic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and/or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regurgitant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lesions</w:t>
      </w:r>
    </w:p>
    <w:p w:rsidR="003443FE" w:rsidRDefault="003443FE" w:rsidP="003443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patients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valvular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lesions and associated LV enlargement and/or </w:t>
      </w:r>
      <w:r w:rsidR="003E7EAA">
        <w:rPr>
          <w:rFonts w:ascii="Times New Roman" w:hAnsi="Times New Roman" w:cs="Times New Roman"/>
          <w:sz w:val="24"/>
          <w:szCs w:val="24"/>
        </w:rPr>
        <w:t>decreased EF</w:t>
      </w:r>
    </w:p>
    <w:p w:rsidR="003E7EAA" w:rsidRDefault="003E7EAA" w:rsidP="003443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Pregnant patients with known </w:t>
      </w:r>
      <w:proofErr w:type="spellStart"/>
      <w:r>
        <w:rPr>
          <w:rFonts w:ascii="Times New Roman" w:hAnsi="Times New Roman" w:cs="Times New Roman"/>
          <w:sz w:val="24"/>
          <w:szCs w:val="24"/>
        </w:rPr>
        <w:t>valvular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disease and NYHA class II-IV symptoms</w:t>
      </w:r>
    </w:p>
    <w:p w:rsidR="003E7EAA" w:rsidRDefault="003E7EAA" w:rsidP="003443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Pregnant patients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valvular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disease and pulmonary hypertension</w:t>
      </w:r>
    </w:p>
    <w:p w:rsidR="003E7EAA" w:rsidRDefault="003E7EAA" w:rsidP="003443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Pregnant patients with a mechanical prosthetic valve requiring anticoagulation</w:t>
      </w:r>
    </w:p>
    <w:p w:rsidR="003E7EAA" w:rsidRDefault="003E7EAA" w:rsidP="003E7EA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Endocarditis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Prophylaxis</w:t>
      </w:r>
    </w:p>
    <w:p w:rsidR="003E7EAA" w:rsidRPr="00185911" w:rsidRDefault="002D5480" w:rsidP="003E7E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185911">
        <w:rPr>
          <w:rFonts w:ascii="Times New Roman" w:hAnsi="Times New Roman" w:cs="Times New Roman"/>
          <w:iCs/>
          <w:sz w:val="20"/>
          <w:szCs w:val="20"/>
        </w:rPr>
        <w:t>Please see:</w:t>
      </w:r>
      <w:r w:rsidRPr="00185911">
        <w:rPr>
          <w:rFonts w:ascii="Times New Roman" w:hAnsi="Times New Roman" w:cs="Times New Roman"/>
          <w:i/>
          <w:iCs/>
          <w:sz w:val="20"/>
          <w:szCs w:val="20"/>
        </w:rPr>
        <w:t xml:space="preserve"> Circulation </w:t>
      </w:r>
      <w:r w:rsidRPr="00185911">
        <w:rPr>
          <w:rFonts w:ascii="Times New Roman" w:hAnsi="Times New Roman" w:cs="Times New Roman"/>
          <w:sz w:val="20"/>
          <w:szCs w:val="20"/>
        </w:rPr>
        <w:t>2007;116;1736-1754 for the complete reference article</w:t>
      </w:r>
    </w:p>
    <w:p w:rsidR="002D5480" w:rsidRPr="00185911" w:rsidRDefault="002D5480" w:rsidP="003E7E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185911">
        <w:rPr>
          <w:rFonts w:ascii="Times New Roman" w:hAnsi="Times New Roman" w:cs="Times New Roman"/>
          <w:sz w:val="20"/>
          <w:szCs w:val="20"/>
        </w:rPr>
        <w:t xml:space="preserve">Prophylaxis against IE is reasonable for the following patients at highest risk who undergo dental procedures involving manipulation of gingival tissue, </w:t>
      </w:r>
      <w:proofErr w:type="spellStart"/>
      <w:r w:rsidRPr="00185911">
        <w:rPr>
          <w:rFonts w:ascii="Times New Roman" w:hAnsi="Times New Roman" w:cs="Times New Roman"/>
          <w:sz w:val="20"/>
          <w:szCs w:val="20"/>
        </w:rPr>
        <w:t>periapical</w:t>
      </w:r>
      <w:proofErr w:type="spellEnd"/>
      <w:r w:rsidRPr="00185911">
        <w:rPr>
          <w:rFonts w:ascii="Times New Roman" w:hAnsi="Times New Roman" w:cs="Times New Roman"/>
          <w:sz w:val="20"/>
          <w:szCs w:val="20"/>
        </w:rPr>
        <w:t xml:space="preserve"> region of teeth or perforation of the oral mucosa</w:t>
      </w:r>
    </w:p>
    <w:p w:rsidR="002D5480" w:rsidRPr="00185911" w:rsidRDefault="002D5480" w:rsidP="002D548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185911">
        <w:rPr>
          <w:rFonts w:ascii="Times New Roman" w:hAnsi="Times New Roman" w:cs="Times New Roman"/>
          <w:sz w:val="20"/>
          <w:szCs w:val="20"/>
        </w:rPr>
        <w:t>Patients with prosthetic valve or prosthetic material in valve repair</w:t>
      </w:r>
    </w:p>
    <w:p w:rsidR="002D5480" w:rsidRPr="00185911" w:rsidRDefault="002D5480" w:rsidP="002D548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185911">
        <w:rPr>
          <w:rFonts w:ascii="Times New Roman" w:hAnsi="Times New Roman" w:cs="Times New Roman"/>
          <w:sz w:val="20"/>
          <w:szCs w:val="20"/>
        </w:rPr>
        <w:t xml:space="preserve">Patients with previous infective </w:t>
      </w:r>
      <w:proofErr w:type="spellStart"/>
      <w:r w:rsidRPr="00185911">
        <w:rPr>
          <w:rFonts w:ascii="Times New Roman" w:hAnsi="Times New Roman" w:cs="Times New Roman"/>
          <w:sz w:val="20"/>
          <w:szCs w:val="20"/>
        </w:rPr>
        <w:t>endocarditis</w:t>
      </w:r>
      <w:proofErr w:type="spellEnd"/>
    </w:p>
    <w:p w:rsidR="002D5480" w:rsidRPr="00185911" w:rsidRDefault="002D5480" w:rsidP="002D548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185911">
        <w:rPr>
          <w:rFonts w:ascii="Times New Roman" w:hAnsi="Times New Roman" w:cs="Times New Roman"/>
          <w:sz w:val="20"/>
          <w:szCs w:val="20"/>
        </w:rPr>
        <w:t>Congenital Heart Disease (CHD)</w:t>
      </w:r>
    </w:p>
    <w:p w:rsidR="002D5480" w:rsidRPr="00185911" w:rsidRDefault="002D5480" w:rsidP="002D548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185911">
        <w:rPr>
          <w:rFonts w:ascii="Times New Roman" w:hAnsi="Times New Roman" w:cs="Times New Roman"/>
          <w:sz w:val="20"/>
          <w:szCs w:val="20"/>
        </w:rPr>
        <w:t>Unrepaired cyanotic CHD</w:t>
      </w:r>
    </w:p>
    <w:p w:rsidR="002D5480" w:rsidRPr="00185911" w:rsidRDefault="002D5480" w:rsidP="002D548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185911">
        <w:rPr>
          <w:rFonts w:ascii="Times New Roman" w:hAnsi="Times New Roman" w:cs="Times New Roman"/>
          <w:sz w:val="20"/>
          <w:szCs w:val="20"/>
        </w:rPr>
        <w:t>Repaired CHD with prosthetic material or device during the first 6 months after the procedure</w:t>
      </w:r>
    </w:p>
    <w:p w:rsidR="002D5480" w:rsidRDefault="002D5480" w:rsidP="002D548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185911">
        <w:rPr>
          <w:rFonts w:ascii="Times New Roman" w:hAnsi="Times New Roman" w:cs="Times New Roman"/>
          <w:sz w:val="20"/>
          <w:szCs w:val="20"/>
        </w:rPr>
        <w:t>Repaired CHD with residual defect at site of prosthetic material</w:t>
      </w:r>
    </w:p>
    <w:p w:rsidR="00185911" w:rsidRDefault="00185911" w:rsidP="002D548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Cardiac transplant patients with regurgitation due to a structurally </w:t>
      </w:r>
      <w:proofErr w:type="spellStart"/>
      <w:r>
        <w:rPr>
          <w:rFonts w:ascii="Times New Roman" w:hAnsi="Times New Roman" w:cs="Times New Roman"/>
          <w:sz w:val="20"/>
          <w:szCs w:val="20"/>
        </w:rPr>
        <w:t>abnl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valve</w:t>
      </w:r>
    </w:p>
    <w:p w:rsidR="00185911" w:rsidRPr="00185911" w:rsidRDefault="00185911" w:rsidP="0018591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Prophylaxis is NOT recommended for non-dental procedures</w:t>
      </w:r>
    </w:p>
    <w:p w:rsidR="00A02325" w:rsidRPr="00A02325" w:rsidRDefault="00A02325" w:rsidP="00A02325">
      <w:pPr>
        <w:rPr>
          <w:rFonts w:ascii="Times New Roman" w:hAnsi="Times New Roman" w:cs="Times New Roman"/>
          <w:sz w:val="24"/>
          <w:szCs w:val="24"/>
        </w:rPr>
      </w:pPr>
    </w:p>
    <w:sectPr w:rsidR="00A02325" w:rsidRPr="00A02325" w:rsidSect="007E7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7400"/>
    <w:multiLevelType w:val="hybridMultilevel"/>
    <w:tmpl w:val="079EA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4052BC"/>
    <w:multiLevelType w:val="hybridMultilevel"/>
    <w:tmpl w:val="93A83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2C0280"/>
    <w:multiLevelType w:val="hybridMultilevel"/>
    <w:tmpl w:val="366AF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7815FA"/>
    <w:multiLevelType w:val="hybridMultilevel"/>
    <w:tmpl w:val="02E2F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815C68"/>
    <w:multiLevelType w:val="hybridMultilevel"/>
    <w:tmpl w:val="76E21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2325"/>
    <w:rsid w:val="00185911"/>
    <w:rsid w:val="002D5480"/>
    <w:rsid w:val="003443FE"/>
    <w:rsid w:val="003E7EAA"/>
    <w:rsid w:val="00467B1B"/>
    <w:rsid w:val="007E75E3"/>
    <w:rsid w:val="00A0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D5A53-96DF-479C-A0B9-FC80DF1E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Jonathan.Bolles</dc:creator>
  <cp:keywords/>
  <dc:description/>
  <cp:lastModifiedBy>Jonathan.Bolles</cp:lastModifiedBy>
  <cp:revision>1</cp:revision>
  <dcterms:created xsi:type="dcterms:W3CDTF">2010-04-27T14:29:00Z</dcterms:created>
  <dcterms:modified xsi:type="dcterms:W3CDTF">2010-04-27T15:32:00Z</dcterms:modified>
</cp:coreProperties>
</file>